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TUTTI I SETTORI - 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Affidamento appalto di servizi e forniture di importo pari o superiore a 40.000 euro e inferiore alle soglie di cui all'articolo 35, D.Lgs. 50/2016 mediante il sistema della procedura negoziata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Tutti i dipendenti dell'Ente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Affidamento appalto di servizi e forniture di importo pari o superiore a 40.000 euro e inferiore alle soglie di cui all'articolo 35, D.Lgs. 50/2016 mediante il sistema della procedura negoziata.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