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POLITICHE AMBIENTALI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Autorizzazioni sanitarie, inquinamento aria e acque, salute pubblica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Accertamento rispetto limiti emissioni sonore per pubblici esercizi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Paccapelo Alida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Accertamento rispetto limiti emissioni sonore per pubblici esercizi.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