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POLITICHE AMBIENTALI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Autorizzazioni sanitarie, inquinamento aria e acque, salute pubblica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Sospensione attivita'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Paccapelo Alida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Sospensione attivita'.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