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Statuti dell'ente e delle aziende speciali, regolamenti nonche' criteri generali in materia di ordinamento degli uffici e dei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Statuti dell'ente e delle aziende speciali, regolamenti nonche' criteri generali in materia di ordinamento degli uffici e dei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