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venzioni, transazioni ed ogni disposizione patrimoniale di straordinaria amministrazio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venzioni, transazioni ed ogni disposizione patrimoniale di straordinaria amministrazio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