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0 - ORGANI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Esternalizzazione di attivita' comunali e servizi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Vesprini Dino dino.vesprini@comune.fermo.it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Esternalizzazione di attivita' comunali e servizi.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