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ere sul documento delle linee programmatiche di mandato del Sinda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ere sul documento delle linee programmatiche di mandato del Sinda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