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inquinamento scuole e sottosuolo, igiene urbana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Conferimento rifiuti differenziati presso i centri di raccolta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Viozzi Romeo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Conferimento rifiuti differenziati presso i centri di raccolta.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