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inquinamento scuole e sottosuolo, igiene urbana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Verifica contabile del recupero di rifiuti assimilati delle imprese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Viozzi Romeo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Verifica contabile del recupero di rifiuti assimilati delle imprese.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