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Approvazione Programma lavori pubblici sotto i 100.000 euro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Approvazione Programma lavori pubblici sotto i 100.000 euro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