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Programma triennale e all'elenco annuale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Programma triennale e all'elenco annuale.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