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rasparenza e promozione trasparenza smart 2.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rasparenza e promozione trasparenza smart 2.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