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Determinazione indennita' amministrato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Determinazione indennita' amministrato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