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o requisiti di dimora abituale delle variazioni di resid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o requisiti di dimora abituale delle variazioni di resid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