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iolazioni CdS - Violazione delle misure anticontagio da COVID-19 - Controll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iolazioni CdS - Violazione delle misure anticontagio da COVID-19 - Controll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