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5 - SPORT, POLITICHE GIOVANINI, TURISMO E CULTURA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TURISMO E CULTURA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Turismo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promozione turistica del territorio e delle sue risorse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Carifi Emanuela </w:t>
            </w:r>
          </w:p>
          <w:p>
            <w:pPr>
              <w:jc w:val="both"/>
            </w:pPr>
            <w:r>
              <w:rPr>
                <w:sz w:val="22"/>
                <w:szCs w:val="22"/>
              </w:rPr>
              <w:t xml:space="preserve">Sig.ra Dorotei Deborha </w:t>
            </w:r>
          </w:p>
          <w:p>
            <w:pPr>
              <w:jc w:val="both"/>
            </w:pPr>
            <w:r>
              <w:rPr>
                <w:sz w:val="22"/>
                <w:szCs w:val="22"/>
              </w:rPr>
              <w:t xml:space="preserve">Sig.ra Cesetti Letizia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promozione turistica del territorio e delle sue risorse.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