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Raccolta e distribuzione di modulistica relativa alle procedure di competenza degli Uffici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Chioini Patrizia </w:t>
            </w:r>
          </w:p>
          <w:p>
            <w:pPr>
              <w:jc w:val="both"/>
            </w:pPr>
            <w:r>
              <w:rPr>
                <w:sz w:val="22"/>
                <w:szCs w:val="22"/>
              </w:rPr>
              <w:t xml:space="preserve">Sig. Vallesi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Raccolta e distribuzione di modulistica relativa alle procedure di competenza degli Uffici.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